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39" w:rsidRPr="00D43239" w:rsidRDefault="00D43239" w:rsidP="009A19D3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D43239">
        <w:rPr>
          <w:b/>
          <w:sz w:val="28"/>
          <w:szCs w:val="28"/>
        </w:rPr>
        <w:t>РОССИЙСКАЯ ФЕДЕРАЦИЯ</w:t>
      </w:r>
    </w:p>
    <w:p w:rsidR="00D43239" w:rsidRPr="00D43239" w:rsidRDefault="00D43239" w:rsidP="009A19D3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D43239">
        <w:rPr>
          <w:b/>
          <w:sz w:val="28"/>
          <w:szCs w:val="28"/>
        </w:rPr>
        <w:t>СОВЕТ ДЕПУТАТОВ</w:t>
      </w:r>
    </w:p>
    <w:p w:rsidR="00D43239" w:rsidRPr="00D43239" w:rsidRDefault="00D43239" w:rsidP="009A19D3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ind w:firstLine="567"/>
        <w:jc w:val="center"/>
        <w:rPr>
          <w:sz w:val="28"/>
          <w:szCs w:val="28"/>
        </w:rPr>
      </w:pPr>
      <w:r w:rsidRPr="00D43239">
        <w:rPr>
          <w:b/>
          <w:bCs/>
          <w:sz w:val="28"/>
          <w:szCs w:val="28"/>
        </w:rPr>
        <w:t>ГОРОДСКОГО ПОСЕЛЕНИЯ КИЛЬДИНСТРОЙ</w:t>
      </w:r>
    </w:p>
    <w:p w:rsidR="00D43239" w:rsidRPr="00D43239" w:rsidRDefault="00D43239" w:rsidP="009A19D3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ind w:firstLine="567"/>
        <w:jc w:val="center"/>
        <w:rPr>
          <w:sz w:val="28"/>
          <w:szCs w:val="28"/>
        </w:rPr>
      </w:pPr>
      <w:r w:rsidRPr="00D43239">
        <w:rPr>
          <w:b/>
          <w:bCs/>
          <w:sz w:val="28"/>
          <w:szCs w:val="28"/>
        </w:rPr>
        <w:t>КОЛЬСКОГО РАЙОНА</w:t>
      </w:r>
    </w:p>
    <w:p w:rsidR="00D43239" w:rsidRPr="00D43239" w:rsidRDefault="00D43239" w:rsidP="009A19D3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D43239">
        <w:rPr>
          <w:b/>
          <w:i/>
          <w:iCs/>
          <w:sz w:val="28"/>
          <w:szCs w:val="28"/>
        </w:rPr>
        <w:t>(</w:t>
      </w:r>
      <w:r w:rsidR="00AD5CD0">
        <w:rPr>
          <w:b/>
          <w:i/>
          <w:sz w:val="28"/>
          <w:szCs w:val="28"/>
        </w:rPr>
        <w:t>тридцать шестое</w:t>
      </w:r>
      <w:r w:rsidRPr="00D43239">
        <w:rPr>
          <w:b/>
          <w:i/>
          <w:sz w:val="28"/>
          <w:szCs w:val="28"/>
        </w:rPr>
        <w:t xml:space="preserve"> очередное заседание третьего созыва</w:t>
      </w:r>
      <w:r w:rsidRPr="00D43239">
        <w:rPr>
          <w:b/>
          <w:i/>
          <w:iCs/>
          <w:sz w:val="28"/>
          <w:szCs w:val="28"/>
        </w:rPr>
        <w:t>)</w:t>
      </w:r>
    </w:p>
    <w:p w:rsidR="00D43239" w:rsidRPr="00D43239" w:rsidRDefault="00D43239" w:rsidP="009A19D3">
      <w:pPr>
        <w:widowControl w:val="0"/>
        <w:autoSpaceDE w:val="0"/>
        <w:ind w:firstLine="567"/>
        <w:jc w:val="center"/>
        <w:rPr>
          <w:b/>
          <w:i/>
          <w:iCs/>
          <w:sz w:val="28"/>
          <w:szCs w:val="28"/>
        </w:rPr>
      </w:pPr>
    </w:p>
    <w:p w:rsidR="00D43239" w:rsidRDefault="00D43239" w:rsidP="009A19D3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D43239">
        <w:rPr>
          <w:b/>
          <w:sz w:val="28"/>
          <w:szCs w:val="28"/>
        </w:rPr>
        <w:t>РЕШЕНИЕ</w:t>
      </w:r>
    </w:p>
    <w:p w:rsidR="009A19D3" w:rsidRPr="009A19D3" w:rsidRDefault="009A19D3" w:rsidP="009A19D3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43239" w:rsidRPr="00D43239" w:rsidRDefault="00D43239" w:rsidP="009A19D3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D43239">
        <w:rPr>
          <w:b/>
          <w:sz w:val="28"/>
          <w:szCs w:val="28"/>
        </w:rPr>
        <w:t>«</w:t>
      </w:r>
      <w:r w:rsidR="00AD5CD0">
        <w:rPr>
          <w:b/>
          <w:sz w:val="28"/>
          <w:szCs w:val="28"/>
        </w:rPr>
        <w:t>22</w:t>
      </w:r>
      <w:r w:rsidRPr="00D43239">
        <w:rPr>
          <w:b/>
          <w:sz w:val="28"/>
          <w:szCs w:val="28"/>
        </w:rPr>
        <w:t xml:space="preserve">» </w:t>
      </w:r>
      <w:r w:rsidR="00AD5CD0">
        <w:rPr>
          <w:b/>
          <w:sz w:val="28"/>
          <w:szCs w:val="28"/>
        </w:rPr>
        <w:t>марта</w:t>
      </w:r>
      <w:r w:rsidRPr="00D43239">
        <w:rPr>
          <w:b/>
          <w:sz w:val="28"/>
          <w:szCs w:val="28"/>
        </w:rPr>
        <w:t xml:space="preserve"> 2018 г</w:t>
      </w:r>
      <w:r w:rsidRPr="00D43239">
        <w:rPr>
          <w:sz w:val="28"/>
          <w:szCs w:val="28"/>
        </w:rPr>
        <w:t xml:space="preserve">. </w:t>
      </w:r>
      <w:r w:rsidRPr="00D43239">
        <w:rPr>
          <w:sz w:val="28"/>
          <w:szCs w:val="28"/>
        </w:rPr>
        <w:tab/>
      </w:r>
      <w:r w:rsidRPr="00D43239">
        <w:rPr>
          <w:sz w:val="28"/>
          <w:szCs w:val="28"/>
        </w:rPr>
        <w:tab/>
      </w:r>
      <w:r w:rsidRPr="00D43239">
        <w:rPr>
          <w:b/>
          <w:sz w:val="28"/>
          <w:szCs w:val="28"/>
        </w:rPr>
        <w:t xml:space="preserve">№ </w:t>
      </w:r>
      <w:r w:rsidR="00AD5CD0">
        <w:rPr>
          <w:b/>
          <w:sz w:val="28"/>
          <w:szCs w:val="28"/>
        </w:rPr>
        <w:t>02/05</w:t>
      </w:r>
      <w:r w:rsidRPr="00D43239">
        <w:rPr>
          <w:sz w:val="28"/>
          <w:szCs w:val="28"/>
        </w:rPr>
        <w:tab/>
      </w:r>
      <w:r w:rsidRPr="00D43239">
        <w:rPr>
          <w:sz w:val="28"/>
          <w:szCs w:val="28"/>
        </w:rPr>
        <w:tab/>
      </w:r>
      <w:proofErr w:type="spellStart"/>
      <w:r w:rsidRPr="00D43239">
        <w:rPr>
          <w:b/>
          <w:sz w:val="28"/>
          <w:szCs w:val="28"/>
        </w:rPr>
        <w:t>пгт</w:t>
      </w:r>
      <w:proofErr w:type="spellEnd"/>
      <w:r w:rsidRPr="00D43239">
        <w:rPr>
          <w:b/>
          <w:sz w:val="28"/>
          <w:szCs w:val="28"/>
        </w:rPr>
        <w:t>. Кильдинстрой</w:t>
      </w:r>
    </w:p>
    <w:p w:rsidR="00A96CA9" w:rsidRPr="009A19D3" w:rsidRDefault="00A96CA9" w:rsidP="009A19D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A30EC4" w:rsidRPr="009A19D3" w:rsidRDefault="00D43239" w:rsidP="009A19D3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9A19D3">
        <w:rPr>
          <w:b/>
          <w:bCs/>
          <w:sz w:val="28"/>
          <w:szCs w:val="28"/>
        </w:rPr>
        <w:t xml:space="preserve">Об утверждении </w:t>
      </w:r>
      <w:r w:rsidR="00D1550C" w:rsidRPr="009A19D3">
        <w:rPr>
          <w:b/>
          <w:bCs/>
          <w:sz w:val="28"/>
          <w:szCs w:val="28"/>
        </w:rPr>
        <w:t>П</w:t>
      </w:r>
      <w:r w:rsidRPr="009A19D3">
        <w:rPr>
          <w:b/>
          <w:bCs/>
          <w:sz w:val="28"/>
          <w:szCs w:val="28"/>
        </w:rPr>
        <w:t>оряд</w:t>
      </w:r>
      <w:r w:rsidR="00A30EC4" w:rsidRPr="009A19D3">
        <w:rPr>
          <w:b/>
          <w:bCs/>
          <w:sz w:val="28"/>
          <w:szCs w:val="28"/>
        </w:rPr>
        <w:t>к</w:t>
      </w:r>
      <w:r w:rsidRPr="009A19D3">
        <w:rPr>
          <w:b/>
          <w:bCs/>
          <w:sz w:val="28"/>
          <w:szCs w:val="28"/>
        </w:rPr>
        <w:t>а</w:t>
      </w:r>
      <w:r w:rsidR="00A30EC4" w:rsidRPr="009A19D3">
        <w:rPr>
          <w:b/>
          <w:bCs/>
          <w:sz w:val="28"/>
          <w:szCs w:val="28"/>
        </w:rPr>
        <w:t xml:space="preserve"> организации формирования (образования) и предоставления </w:t>
      </w:r>
      <w:r w:rsidR="003E3031" w:rsidRPr="009A19D3">
        <w:rPr>
          <w:b/>
          <w:bCs/>
          <w:sz w:val="28"/>
          <w:szCs w:val="28"/>
        </w:rPr>
        <w:t xml:space="preserve">бесплатно </w:t>
      </w:r>
      <w:r w:rsidR="00A30EC4" w:rsidRPr="009A19D3">
        <w:rPr>
          <w:b/>
          <w:bCs/>
          <w:sz w:val="28"/>
          <w:szCs w:val="28"/>
        </w:rPr>
        <w:t>земельных участков в собственность многодетным семьям для индивидуального жилищного строительства</w:t>
      </w:r>
    </w:p>
    <w:p w:rsidR="00A30EC4" w:rsidRPr="009A19D3" w:rsidRDefault="00A30EC4" w:rsidP="009A19D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D43239" w:rsidRPr="009A19D3" w:rsidRDefault="00A30EC4" w:rsidP="009A19D3">
      <w:pPr>
        <w:widowControl w:val="0"/>
        <w:ind w:firstLine="567"/>
        <w:jc w:val="both"/>
        <w:rPr>
          <w:sz w:val="28"/>
          <w:szCs w:val="28"/>
        </w:rPr>
      </w:pPr>
      <w:r w:rsidRPr="009A19D3"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25.10.2003г. № 137-ФЗ «О введении в действие Земельного кодекса Российской Федерации», Законом Мурманской области от 31.12.2003г. № 462-01-ЗМО «Об основах регулирования земельных отношений в Мурманской области», Постановлением Правительства Мурманской области от 28.02.2012г. № 58-ПП «О порядке учета многодетных семей и порядке организации формирования (образования) и бесплатного предоставления земельных участков многодетным семьям для индивидуального жилищного строительства</w:t>
      </w:r>
      <w:r w:rsidR="00D43239" w:rsidRPr="009A19D3">
        <w:rPr>
          <w:sz w:val="28"/>
          <w:szCs w:val="28"/>
        </w:rPr>
        <w:t xml:space="preserve"> Уставом муниципального образования городское поселение Кильдинстрой Кольского района, Совет депутатов городского поселения Кильдинстрой Кольского района,</w:t>
      </w:r>
    </w:p>
    <w:p w:rsidR="00D43239" w:rsidRPr="009A19D3" w:rsidRDefault="00D43239" w:rsidP="009A19D3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9A19D3">
        <w:rPr>
          <w:b/>
          <w:i/>
          <w:sz w:val="28"/>
          <w:szCs w:val="28"/>
        </w:rPr>
        <w:t>р е ш и л:</w:t>
      </w:r>
    </w:p>
    <w:p w:rsidR="00D619E1" w:rsidRPr="009A19D3" w:rsidRDefault="00A30EC4" w:rsidP="009A19D3">
      <w:pPr>
        <w:widowControl w:val="0"/>
        <w:ind w:firstLine="567"/>
        <w:jc w:val="both"/>
        <w:rPr>
          <w:sz w:val="28"/>
          <w:szCs w:val="28"/>
        </w:rPr>
      </w:pPr>
      <w:r w:rsidRPr="009A19D3">
        <w:rPr>
          <w:sz w:val="28"/>
          <w:szCs w:val="28"/>
        </w:rPr>
        <w:t xml:space="preserve">1. Утвердить Порядок </w:t>
      </w:r>
      <w:r w:rsidR="00D619E1" w:rsidRPr="009A19D3">
        <w:rPr>
          <w:bCs/>
          <w:sz w:val="28"/>
          <w:szCs w:val="28"/>
        </w:rPr>
        <w:t>организации формирования (образования) и предоставления бесплатно земельных участков в собственность многодетным семьям для индивидуального жилищного строительства</w:t>
      </w:r>
      <w:r w:rsidR="00D619E1" w:rsidRPr="009A19D3">
        <w:rPr>
          <w:sz w:val="28"/>
          <w:szCs w:val="28"/>
        </w:rPr>
        <w:t xml:space="preserve"> </w:t>
      </w:r>
      <w:r w:rsidRPr="009A19D3">
        <w:rPr>
          <w:sz w:val="28"/>
          <w:szCs w:val="28"/>
        </w:rPr>
        <w:t>(прилагается).</w:t>
      </w:r>
    </w:p>
    <w:p w:rsidR="00D43239" w:rsidRPr="00D43239" w:rsidRDefault="00D43239" w:rsidP="009A19D3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sz w:val="28"/>
          <w:szCs w:val="28"/>
        </w:rPr>
      </w:pPr>
      <w:r w:rsidRPr="00D43239">
        <w:rPr>
          <w:rFonts w:eastAsia="Andale Sans UI"/>
          <w:kern w:val="3"/>
          <w:sz w:val="28"/>
          <w:szCs w:val="28"/>
        </w:rPr>
        <w:t>2.</w:t>
      </w:r>
      <w:r w:rsidRPr="00D43239">
        <w:rPr>
          <w:rFonts w:eastAsia="Andale Sans UI"/>
          <w:bCs/>
          <w:color w:val="000000"/>
          <w:kern w:val="3"/>
          <w:sz w:val="28"/>
          <w:szCs w:val="28"/>
        </w:rPr>
        <w:t xml:space="preserve">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D43239" w:rsidRPr="00D43239" w:rsidRDefault="00D43239" w:rsidP="009A19D3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sz w:val="28"/>
          <w:szCs w:val="28"/>
        </w:rPr>
      </w:pPr>
      <w:r w:rsidRPr="00D43239">
        <w:rPr>
          <w:rFonts w:eastAsia="Andale Sans UI"/>
          <w:bCs/>
          <w:color w:val="000000"/>
          <w:kern w:val="3"/>
          <w:sz w:val="28"/>
          <w:szCs w:val="28"/>
        </w:rPr>
        <w:t>3. Настоящее Решение вступает в силу</w:t>
      </w:r>
      <w:r w:rsidRPr="00D43239">
        <w:rPr>
          <w:rFonts w:eastAsia="Andale Sans UI"/>
          <w:bCs/>
          <w:kern w:val="3"/>
          <w:sz w:val="28"/>
          <w:szCs w:val="28"/>
        </w:rPr>
        <w:t xml:space="preserve"> на следующий день после его официального опубликования.</w:t>
      </w:r>
    </w:p>
    <w:p w:rsidR="009A19D3" w:rsidRDefault="009A19D3" w:rsidP="009A19D3">
      <w:pPr>
        <w:widowControl w:val="0"/>
        <w:autoSpaceDN w:val="0"/>
        <w:ind w:firstLine="567"/>
        <w:textAlignment w:val="baseline"/>
        <w:rPr>
          <w:rFonts w:eastAsia="Andale Sans UI"/>
          <w:kern w:val="3"/>
          <w:sz w:val="28"/>
          <w:szCs w:val="28"/>
        </w:rPr>
      </w:pPr>
    </w:p>
    <w:p w:rsidR="00D43239" w:rsidRPr="00D43239" w:rsidRDefault="00D43239" w:rsidP="009A19D3">
      <w:pPr>
        <w:widowControl w:val="0"/>
        <w:autoSpaceDN w:val="0"/>
        <w:ind w:firstLine="567"/>
        <w:textAlignment w:val="baseline"/>
        <w:rPr>
          <w:rFonts w:eastAsia="Andale Sans UI"/>
          <w:kern w:val="3"/>
          <w:sz w:val="28"/>
          <w:szCs w:val="28"/>
        </w:rPr>
      </w:pPr>
      <w:r w:rsidRPr="00D43239">
        <w:rPr>
          <w:rFonts w:eastAsia="Andale Sans UI"/>
          <w:kern w:val="3"/>
          <w:sz w:val="28"/>
          <w:szCs w:val="28"/>
        </w:rPr>
        <w:t>Председатель Совета депутатов -</w:t>
      </w:r>
    </w:p>
    <w:p w:rsidR="00D43239" w:rsidRPr="00D43239" w:rsidRDefault="00D43239" w:rsidP="009A19D3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sz w:val="28"/>
          <w:szCs w:val="28"/>
        </w:rPr>
      </w:pPr>
      <w:r w:rsidRPr="00D43239">
        <w:rPr>
          <w:rFonts w:eastAsia="Andale Sans UI"/>
          <w:kern w:val="3"/>
          <w:sz w:val="28"/>
          <w:szCs w:val="28"/>
        </w:rPr>
        <w:t>Глава муниципального образования</w:t>
      </w:r>
    </w:p>
    <w:p w:rsidR="00D43239" w:rsidRPr="00D43239" w:rsidRDefault="00D43239" w:rsidP="009A19D3">
      <w:pPr>
        <w:widowControl w:val="0"/>
        <w:autoSpaceDN w:val="0"/>
        <w:ind w:firstLine="567"/>
        <w:textAlignment w:val="baseline"/>
        <w:rPr>
          <w:rFonts w:eastAsia="Andale Sans UI"/>
          <w:kern w:val="3"/>
          <w:sz w:val="28"/>
          <w:szCs w:val="28"/>
        </w:rPr>
      </w:pPr>
      <w:r w:rsidRPr="00D43239">
        <w:rPr>
          <w:rFonts w:eastAsia="Andale Sans UI"/>
          <w:kern w:val="3"/>
          <w:sz w:val="28"/>
          <w:szCs w:val="28"/>
        </w:rPr>
        <w:t>городское поселение Кильдинстрой</w:t>
      </w:r>
    </w:p>
    <w:p w:rsidR="0047244D" w:rsidRPr="009A19D3" w:rsidRDefault="00D43239" w:rsidP="009A19D3">
      <w:pPr>
        <w:widowControl w:val="0"/>
        <w:autoSpaceDE w:val="0"/>
        <w:autoSpaceDN w:val="0"/>
        <w:adjustRightInd w:val="0"/>
        <w:ind w:firstLine="567"/>
        <w:rPr>
          <w:rFonts w:eastAsia="Andale Sans UI"/>
          <w:bCs/>
          <w:kern w:val="3"/>
          <w:sz w:val="28"/>
          <w:szCs w:val="28"/>
        </w:rPr>
      </w:pPr>
      <w:r w:rsidRPr="00D43239">
        <w:rPr>
          <w:rFonts w:eastAsia="Andale Sans UI"/>
          <w:bCs/>
          <w:kern w:val="3"/>
          <w:sz w:val="28"/>
          <w:szCs w:val="28"/>
        </w:rPr>
        <w:t>Кольского района</w:t>
      </w:r>
      <w:r w:rsidRPr="00D43239">
        <w:rPr>
          <w:rFonts w:eastAsia="Andale Sans UI"/>
          <w:bCs/>
          <w:kern w:val="3"/>
          <w:sz w:val="28"/>
          <w:szCs w:val="28"/>
        </w:rPr>
        <w:tab/>
      </w:r>
      <w:r w:rsidRPr="00D43239">
        <w:rPr>
          <w:rFonts w:eastAsia="Andale Sans UI"/>
          <w:bCs/>
          <w:kern w:val="3"/>
          <w:sz w:val="28"/>
          <w:szCs w:val="28"/>
        </w:rPr>
        <w:tab/>
      </w:r>
      <w:r w:rsidRPr="00D43239">
        <w:rPr>
          <w:rFonts w:eastAsia="Andale Sans UI"/>
          <w:bCs/>
          <w:kern w:val="3"/>
          <w:sz w:val="28"/>
          <w:szCs w:val="28"/>
        </w:rPr>
        <w:tab/>
      </w:r>
      <w:r w:rsidRPr="00D43239">
        <w:rPr>
          <w:rFonts w:eastAsia="Andale Sans UI"/>
          <w:bCs/>
          <w:kern w:val="3"/>
          <w:sz w:val="28"/>
          <w:szCs w:val="28"/>
        </w:rPr>
        <w:tab/>
      </w:r>
      <w:r w:rsidRPr="00D43239">
        <w:rPr>
          <w:rFonts w:eastAsia="Andale Sans UI"/>
          <w:bCs/>
          <w:kern w:val="3"/>
          <w:sz w:val="28"/>
          <w:szCs w:val="28"/>
        </w:rPr>
        <w:tab/>
      </w:r>
      <w:r w:rsidRPr="00D43239">
        <w:rPr>
          <w:rFonts w:eastAsia="Andale Sans UI"/>
          <w:bCs/>
          <w:kern w:val="3"/>
          <w:sz w:val="28"/>
          <w:szCs w:val="28"/>
        </w:rPr>
        <w:tab/>
      </w:r>
      <w:r w:rsidRPr="00D43239">
        <w:rPr>
          <w:rFonts w:eastAsia="Andale Sans UI"/>
          <w:bCs/>
          <w:kern w:val="3"/>
          <w:sz w:val="28"/>
          <w:szCs w:val="28"/>
        </w:rPr>
        <w:tab/>
      </w:r>
      <w:r w:rsidRPr="00D43239">
        <w:rPr>
          <w:rFonts w:eastAsia="Andale Sans UI"/>
          <w:bCs/>
          <w:kern w:val="3"/>
          <w:sz w:val="28"/>
          <w:szCs w:val="28"/>
        </w:rPr>
        <w:tab/>
        <w:t>А.В. Игнатьев</w:t>
      </w:r>
      <w:r w:rsidR="0047244D" w:rsidRPr="009A19D3">
        <w:rPr>
          <w:rFonts w:eastAsia="Andale Sans UI"/>
          <w:bCs/>
          <w:kern w:val="3"/>
          <w:sz w:val="28"/>
          <w:szCs w:val="28"/>
        </w:rPr>
        <w:br w:type="page"/>
      </w:r>
    </w:p>
    <w:p w:rsidR="00A30EC4" w:rsidRPr="009A19D3" w:rsidRDefault="00A30EC4" w:rsidP="009A19D3">
      <w:pPr>
        <w:widowControl w:val="0"/>
        <w:ind w:firstLine="567"/>
        <w:jc w:val="right"/>
        <w:rPr>
          <w:sz w:val="28"/>
          <w:szCs w:val="28"/>
        </w:rPr>
      </w:pPr>
      <w:r w:rsidRPr="009A19D3">
        <w:rPr>
          <w:sz w:val="28"/>
          <w:szCs w:val="28"/>
        </w:rPr>
        <w:lastRenderedPageBreak/>
        <w:t>Приложение</w:t>
      </w:r>
    </w:p>
    <w:p w:rsidR="00A30EC4" w:rsidRDefault="00A30EC4" w:rsidP="009A19D3">
      <w:pPr>
        <w:widowControl w:val="0"/>
        <w:ind w:firstLine="567"/>
        <w:jc w:val="right"/>
        <w:rPr>
          <w:sz w:val="28"/>
          <w:szCs w:val="28"/>
        </w:rPr>
      </w:pPr>
      <w:r w:rsidRPr="009A19D3">
        <w:rPr>
          <w:sz w:val="28"/>
          <w:szCs w:val="28"/>
        </w:rPr>
        <w:t xml:space="preserve">к </w:t>
      </w:r>
      <w:r w:rsidR="00A96CA9" w:rsidRPr="009A19D3">
        <w:rPr>
          <w:sz w:val="28"/>
          <w:szCs w:val="28"/>
        </w:rPr>
        <w:t xml:space="preserve">решению </w:t>
      </w:r>
      <w:r w:rsidR="009A19D3">
        <w:rPr>
          <w:sz w:val="28"/>
          <w:szCs w:val="28"/>
        </w:rPr>
        <w:t>Совета депутатов</w:t>
      </w:r>
    </w:p>
    <w:p w:rsidR="009A19D3" w:rsidRDefault="009A19D3" w:rsidP="009A19D3">
      <w:pPr>
        <w:widowControl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Кильдинстрой</w:t>
      </w:r>
    </w:p>
    <w:p w:rsidR="009A19D3" w:rsidRPr="009A19D3" w:rsidRDefault="009A19D3" w:rsidP="009A19D3">
      <w:pPr>
        <w:widowControl w:val="0"/>
        <w:ind w:firstLine="567"/>
        <w:jc w:val="right"/>
        <w:rPr>
          <w:bCs/>
          <w:sz w:val="28"/>
          <w:szCs w:val="28"/>
        </w:rPr>
      </w:pPr>
      <w:r w:rsidRPr="009A19D3">
        <w:rPr>
          <w:bCs/>
          <w:sz w:val="28"/>
          <w:szCs w:val="28"/>
        </w:rPr>
        <w:t>Кольского района</w:t>
      </w:r>
    </w:p>
    <w:p w:rsidR="009A19D3" w:rsidRPr="009A19D3" w:rsidRDefault="009A19D3" w:rsidP="009A19D3">
      <w:pPr>
        <w:widowControl w:val="0"/>
        <w:ind w:firstLine="567"/>
        <w:jc w:val="right"/>
        <w:rPr>
          <w:bCs/>
          <w:sz w:val="28"/>
          <w:szCs w:val="28"/>
        </w:rPr>
      </w:pPr>
      <w:r w:rsidRPr="009A19D3">
        <w:rPr>
          <w:bCs/>
          <w:sz w:val="28"/>
          <w:szCs w:val="28"/>
        </w:rPr>
        <w:t>от «</w:t>
      </w:r>
      <w:r w:rsidR="00AD5CD0">
        <w:rPr>
          <w:bCs/>
          <w:sz w:val="28"/>
          <w:szCs w:val="28"/>
        </w:rPr>
        <w:t>22</w:t>
      </w:r>
      <w:r w:rsidRPr="009A19D3">
        <w:rPr>
          <w:bCs/>
          <w:sz w:val="28"/>
          <w:szCs w:val="28"/>
        </w:rPr>
        <w:t xml:space="preserve">» </w:t>
      </w:r>
      <w:r w:rsidR="00AD5CD0">
        <w:rPr>
          <w:bCs/>
          <w:sz w:val="28"/>
          <w:szCs w:val="28"/>
        </w:rPr>
        <w:t xml:space="preserve">марта </w:t>
      </w:r>
      <w:r w:rsidRPr="009A19D3">
        <w:rPr>
          <w:bCs/>
          <w:sz w:val="28"/>
          <w:szCs w:val="28"/>
        </w:rPr>
        <w:t xml:space="preserve">2018 г. № </w:t>
      </w:r>
      <w:r w:rsidR="00AD5CD0">
        <w:rPr>
          <w:bCs/>
          <w:sz w:val="28"/>
          <w:szCs w:val="28"/>
        </w:rPr>
        <w:t>02/05</w:t>
      </w:r>
      <w:bookmarkStart w:id="0" w:name="_GoBack"/>
      <w:bookmarkEnd w:id="0"/>
    </w:p>
    <w:p w:rsidR="00A30EC4" w:rsidRPr="009A19D3" w:rsidRDefault="00A30EC4" w:rsidP="009A19D3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A30EC4" w:rsidRPr="009A19D3" w:rsidRDefault="00A96CA9" w:rsidP="009A19D3">
      <w:pPr>
        <w:widowControl w:val="0"/>
        <w:ind w:firstLine="567"/>
        <w:jc w:val="center"/>
        <w:rPr>
          <w:b/>
          <w:bCs/>
          <w:sz w:val="28"/>
          <w:szCs w:val="28"/>
        </w:rPr>
      </w:pPr>
      <w:bookmarkStart w:id="1" w:name="sub_408"/>
      <w:r w:rsidRPr="009A19D3">
        <w:rPr>
          <w:b/>
          <w:bCs/>
          <w:sz w:val="28"/>
          <w:szCs w:val="28"/>
        </w:rPr>
        <w:t>Порядок организации формирования (образования) и предоставления бесплатно земельных участков в собственность многодетным семьям для индивидуального жилищного строительства</w:t>
      </w:r>
    </w:p>
    <w:p w:rsidR="00A30EC4" w:rsidRPr="009A19D3" w:rsidRDefault="00A30EC4" w:rsidP="009A19D3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EC4" w:rsidRPr="009A19D3" w:rsidRDefault="00A30EC4" w:rsidP="001A45F0">
      <w:pPr>
        <w:pStyle w:val="a5"/>
        <w:widowControl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9D3">
        <w:rPr>
          <w:rFonts w:ascii="Times New Roman" w:hAnsi="Times New Roman"/>
          <w:b/>
          <w:bCs/>
          <w:sz w:val="28"/>
          <w:szCs w:val="28"/>
        </w:rPr>
        <w:t>1. Общие положения и понятия</w:t>
      </w:r>
    </w:p>
    <w:p w:rsidR="00A30EC4" w:rsidRPr="009A19D3" w:rsidRDefault="00A30EC4" w:rsidP="009A19D3">
      <w:pPr>
        <w:widowControl w:val="0"/>
        <w:ind w:firstLine="567"/>
        <w:jc w:val="both"/>
        <w:rPr>
          <w:sz w:val="28"/>
          <w:szCs w:val="28"/>
        </w:rPr>
      </w:pPr>
      <w:r w:rsidRPr="009A19D3">
        <w:rPr>
          <w:bCs/>
          <w:sz w:val="28"/>
          <w:szCs w:val="28"/>
        </w:rPr>
        <w:t>1.1</w:t>
      </w:r>
      <w:r w:rsidR="009A19D3">
        <w:rPr>
          <w:b/>
          <w:bCs/>
          <w:sz w:val="28"/>
          <w:szCs w:val="28"/>
        </w:rPr>
        <w:t xml:space="preserve"> </w:t>
      </w:r>
      <w:r w:rsidRPr="009A19D3">
        <w:rPr>
          <w:sz w:val="28"/>
          <w:szCs w:val="28"/>
        </w:rPr>
        <w:t>Настоящий Порядок разработан в соответствии с Земельным кодексом Российской Федерации, Федеральным законом от 25.10.2001 года № 137-ФЗ «О введение в действие Земельного кодекса Российской Федерации», Федеральным законом от 06.10.2003 года N 131-ФЗ «Об общих принципах организации местного самоуправления в Российской Федерации», Законом Мурманской области от 31.12.2003 года № 462-01-ЗМО «Об основах регулирования земельных отношений в Мурманской области», Постановлением Правительства Мурманской области от 28.02.2012г. № 58-ПП «О порядке учета многодетных семей и порядке организации формирования (образования) и бесплатного предоставления земельных участков многодетным семьям для индивидуаль</w:t>
      </w:r>
      <w:r w:rsidR="00A76F82" w:rsidRPr="009A19D3">
        <w:rPr>
          <w:sz w:val="28"/>
          <w:szCs w:val="28"/>
        </w:rPr>
        <w:t>ного жилищного строительства».</w:t>
      </w:r>
    </w:p>
    <w:p w:rsidR="00A76F82" w:rsidRPr="009A19D3" w:rsidRDefault="00A30EC4" w:rsidP="009A19D3">
      <w:pPr>
        <w:widowControl w:val="0"/>
        <w:ind w:firstLine="567"/>
        <w:jc w:val="both"/>
        <w:rPr>
          <w:sz w:val="28"/>
          <w:szCs w:val="28"/>
        </w:rPr>
      </w:pPr>
      <w:r w:rsidRPr="009A19D3">
        <w:rPr>
          <w:bCs/>
          <w:sz w:val="28"/>
          <w:szCs w:val="28"/>
        </w:rPr>
        <w:t>1.2.</w:t>
      </w:r>
      <w:r w:rsidRPr="009A19D3">
        <w:rPr>
          <w:b/>
          <w:bCs/>
          <w:sz w:val="28"/>
          <w:szCs w:val="28"/>
        </w:rPr>
        <w:t xml:space="preserve"> </w:t>
      </w:r>
      <w:r w:rsidRPr="009A19D3">
        <w:rPr>
          <w:sz w:val="28"/>
          <w:szCs w:val="28"/>
        </w:rPr>
        <w:t>Многодетная семья – это семья граждан Российской Федерации, к членам которой относятся зарегистрированные в браке родители или одинокие мать, отец, проживающие на территории Мурманской области, трое и более их несовершеннолетних детей, в том числе усыновленных, пасынков и падчериц (далее – дети). К членам многодетной семьи также относятся дети, обучающиеся</w:t>
      </w:r>
      <w:r w:rsidR="009A19D3">
        <w:rPr>
          <w:sz w:val="28"/>
          <w:szCs w:val="28"/>
        </w:rPr>
        <w:t xml:space="preserve"> </w:t>
      </w:r>
      <w:r w:rsidRPr="009A19D3">
        <w:rPr>
          <w:sz w:val="28"/>
          <w:szCs w:val="28"/>
        </w:rPr>
        <w:t>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A30EC4" w:rsidRPr="009A19D3" w:rsidRDefault="00A30EC4" w:rsidP="009A19D3">
      <w:pPr>
        <w:widowControl w:val="0"/>
        <w:ind w:firstLine="567"/>
        <w:jc w:val="both"/>
        <w:rPr>
          <w:bCs/>
          <w:sz w:val="28"/>
          <w:szCs w:val="28"/>
        </w:rPr>
      </w:pPr>
      <w:r w:rsidRPr="009A19D3">
        <w:rPr>
          <w:sz w:val="28"/>
          <w:szCs w:val="28"/>
        </w:rPr>
        <w:t>1.3. Многодетные семьи, проживающие на территории Мурманской области (далее - многодетные семьи), имеют право приобрести бесплатно без торгов земельные участки, находящиеся в муниципальной собственности или государственная собственность на которые не разграничена, в случае, если они состоят на учете в качестве нуждающихся в предоставлении жилых помещений по договорам социального найма из жилищного фонда Мурманской области и (или) жилищных фондов муниципальных образований Мурманской области и данные земельные участки предоставляются для осуществления индивидуального жилищного строительства (далее - жилищное строительство).</w:t>
      </w:r>
      <w:r w:rsidR="009A19D3">
        <w:rPr>
          <w:bCs/>
          <w:sz w:val="28"/>
          <w:szCs w:val="28"/>
        </w:rPr>
        <w:t xml:space="preserve"> </w:t>
      </w:r>
    </w:p>
    <w:p w:rsidR="00A30EC4" w:rsidRPr="009A19D3" w:rsidRDefault="00A30EC4" w:rsidP="001A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9D3">
        <w:rPr>
          <w:rFonts w:ascii="Times New Roman" w:hAnsi="Times New Roman" w:cs="Times New Roman"/>
          <w:sz w:val="28"/>
          <w:szCs w:val="28"/>
        </w:rPr>
        <w:t>1.4. Действие настоящего Порядка не распространяется на:</w:t>
      </w:r>
    </w:p>
    <w:p w:rsidR="00A30EC4" w:rsidRPr="009A19D3" w:rsidRDefault="001A45F0" w:rsidP="001A45F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0EC4" w:rsidRPr="009A19D3">
        <w:rPr>
          <w:rFonts w:ascii="Times New Roman" w:hAnsi="Times New Roman" w:cs="Times New Roman"/>
          <w:sz w:val="28"/>
          <w:szCs w:val="28"/>
        </w:rPr>
        <w:t>многодетные семьи, члены которых имеют земельные участки в собственности, на праве пожизненного наследуемого владения или постоянного (бессрочного) пользования на территории Мурманской области, предназначенные для дачного либо индивидуального жилищного строительства;</w:t>
      </w:r>
    </w:p>
    <w:p w:rsidR="00A30EC4" w:rsidRPr="009A19D3" w:rsidRDefault="001A45F0" w:rsidP="001A45F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0EC4" w:rsidRPr="009A19D3">
        <w:rPr>
          <w:rFonts w:ascii="Times New Roman" w:hAnsi="Times New Roman" w:cs="Times New Roman"/>
          <w:sz w:val="28"/>
          <w:szCs w:val="28"/>
        </w:rPr>
        <w:t>многодетные семьи, в которых оба родителя, усыновителя (одинокие мать, отец, усыновитель) лишены родительских прав.</w:t>
      </w:r>
    </w:p>
    <w:p w:rsidR="00A30EC4" w:rsidRPr="001A45F0" w:rsidRDefault="00A30EC4" w:rsidP="001A45F0">
      <w:pPr>
        <w:widowControl w:val="0"/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A30EC4" w:rsidRPr="001A45F0" w:rsidRDefault="00AE5012" w:rsidP="001A45F0">
      <w:pPr>
        <w:widowControl w:val="0"/>
        <w:tabs>
          <w:tab w:val="left" w:pos="720"/>
        </w:tabs>
        <w:ind w:firstLine="567"/>
        <w:jc w:val="center"/>
        <w:rPr>
          <w:b/>
          <w:bCs/>
          <w:sz w:val="28"/>
          <w:szCs w:val="28"/>
        </w:rPr>
      </w:pPr>
      <w:r w:rsidRPr="001A45F0">
        <w:rPr>
          <w:b/>
          <w:sz w:val="28"/>
          <w:szCs w:val="28"/>
        </w:rPr>
        <w:t>2</w:t>
      </w:r>
      <w:r w:rsidR="00A30EC4" w:rsidRPr="001A45F0">
        <w:rPr>
          <w:b/>
          <w:bCs/>
          <w:sz w:val="28"/>
          <w:szCs w:val="28"/>
        </w:rPr>
        <w:t>. Порядок организации формирования (образования) земельных участков</w:t>
      </w:r>
    </w:p>
    <w:p w:rsidR="00276386" w:rsidRPr="001A45F0" w:rsidRDefault="00AE5012" w:rsidP="009A19D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</w:rPr>
      </w:pPr>
      <w:r w:rsidRPr="001A45F0">
        <w:rPr>
          <w:sz w:val="28"/>
          <w:szCs w:val="28"/>
        </w:rPr>
        <w:t>2</w:t>
      </w:r>
      <w:r w:rsidR="00A30EC4" w:rsidRPr="001A45F0">
        <w:rPr>
          <w:sz w:val="28"/>
          <w:szCs w:val="28"/>
        </w:rPr>
        <w:t>.1.</w:t>
      </w:r>
      <w:r w:rsidR="00A30EC4" w:rsidRPr="001A45F0">
        <w:rPr>
          <w:rFonts w:eastAsia="Calibri"/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Организация работ по формированию (образованию) земельных участков</w:t>
      </w:r>
      <w:r w:rsidR="00A30EC4" w:rsidRPr="001A45F0">
        <w:rPr>
          <w:rFonts w:eastAsia="Calibri"/>
          <w:sz w:val="28"/>
          <w:szCs w:val="28"/>
        </w:rPr>
        <w:t xml:space="preserve">, находящихся в собственности муниципального образования </w:t>
      </w:r>
      <w:r w:rsidR="007D1DB2" w:rsidRPr="001A45F0">
        <w:rPr>
          <w:rFonts w:eastAsia="Calibri"/>
          <w:sz w:val="28"/>
          <w:szCs w:val="28"/>
        </w:rPr>
        <w:t>городское поселение Кильдинстрой Кольского района</w:t>
      </w:r>
      <w:r w:rsidR="00A30EC4" w:rsidRPr="001A45F0">
        <w:rPr>
          <w:rFonts w:eastAsia="Calibri"/>
          <w:sz w:val="28"/>
          <w:szCs w:val="28"/>
        </w:rPr>
        <w:t xml:space="preserve">, земельных участков на территории </w:t>
      </w:r>
      <w:r w:rsidR="00276386" w:rsidRPr="001A45F0">
        <w:rPr>
          <w:rFonts w:eastAsia="Calibri"/>
          <w:sz w:val="28"/>
          <w:szCs w:val="28"/>
        </w:rPr>
        <w:t>поселения,</w:t>
      </w:r>
      <w:r w:rsidR="009A19D3" w:rsidRPr="001A45F0">
        <w:rPr>
          <w:rFonts w:eastAsia="Calibri"/>
          <w:sz w:val="28"/>
          <w:szCs w:val="28"/>
        </w:rPr>
        <w:t xml:space="preserve"> </w:t>
      </w:r>
      <w:r w:rsidR="00A30EC4" w:rsidRPr="001A45F0">
        <w:rPr>
          <w:rFonts w:eastAsia="Calibri"/>
          <w:sz w:val="28"/>
          <w:szCs w:val="28"/>
        </w:rPr>
        <w:t xml:space="preserve">государственная собственность на которые не разграничена, осуществляется </w:t>
      </w:r>
      <w:r w:rsidR="00276386" w:rsidRPr="001A45F0">
        <w:rPr>
          <w:rFonts w:eastAsia="Calibri"/>
          <w:sz w:val="28"/>
          <w:szCs w:val="28"/>
        </w:rPr>
        <w:t>администрацией городского поселения Кильдинстрой</w:t>
      </w:r>
      <w:r w:rsidRPr="001A45F0">
        <w:rPr>
          <w:rFonts w:eastAsia="Calibri"/>
          <w:sz w:val="28"/>
          <w:szCs w:val="28"/>
        </w:rPr>
        <w:t xml:space="preserve"> (далее – Администрация)</w:t>
      </w:r>
      <w:r w:rsidR="00276386" w:rsidRPr="001A45F0">
        <w:rPr>
          <w:rFonts w:eastAsia="Calibri"/>
          <w:sz w:val="28"/>
          <w:szCs w:val="28"/>
        </w:rPr>
        <w:t>.</w:t>
      </w:r>
      <w:r w:rsidR="009A19D3" w:rsidRPr="001A45F0">
        <w:rPr>
          <w:rFonts w:eastAsia="Calibri"/>
          <w:sz w:val="28"/>
          <w:szCs w:val="28"/>
        </w:rPr>
        <w:t xml:space="preserve"> </w:t>
      </w:r>
      <w:bookmarkEnd w:id="1"/>
    </w:p>
    <w:p w:rsidR="00A30EC4" w:rsidRPr="001A45F0" w:rsidRDefault="00AE5012" w:rsidP="009A19D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A45F0">
        <w:rPr>
          <w:sz w:val="28"/>
          <w:szCs w:val="28"/>
        </w:rPr>
        <w:t>2</w:t>
      </w:r>
      <w:r w:rsidR="00276386" w:rsidRPr="001A45F0">
        <w:rPr>
          <w:sz w:val="28"/>
          <w:szCs w:val="28"/>
        </w:rPr>
        <w:t>.2.</w:t>
      </w:r>
      <w:r w:rsidR="00A30EC4" w:rsidRPr="001A45F0">
        <w:rPr>
          <w:sz w:val="28"/>
          <w:szCs w:val="28"/>
        </w:rPr>
        <w:t xml:space="preserve"> </w:t>
      </w:r>
      <w:r w:rsidRPr="001A45F0">
        <w:rPr>
          <w:sz w:val="28"/>
          <w:szCs w:val="28"/>
        </w:rPr>
        <w:t>Администрация</w:t>
      </w:r>
      <w:r w:rsidR="00590857" w:rsidRPr="001A45F0">
        <w:rPr>
          <w:sz w:val="28"/>
          <w:szCs w:val="28"/>
        </w:rPr>
        <w:t>, на основе утвержденных документов территориального планирования,</w:t>
      </w:r>
      <w:r w:rsidR="009A19D3" w:rsidRPr="001A45F0">
        <w:rPr>
          <w:sz w:val="28"/>
          <w:szCs w:val="28"/>
        </w:rPr>
        <w:t xml:space="preserve"> </w:t>
      </w:r>
      <w:r w:rsidR="00590857" w:rsidRPr="001A45F0">
        <w:rPr>
          <w:sz w:val="28"/>
          <w:szCs w:val="28"/>
        </w:rPr>
        <w:t>на территориях,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в границах которых предусмотрено индивид</w:t>
      </w:r>
      <w:r w:rsidR="00590857" w:rsidRPr="001A45F0">
        <w:rPr>
          <w:sz w:val="28"/>
          <w:szCs w:val="28"/>
        </w:rPr>
        <w:t>уальное жилищное строительство,</w:t>
      </w:r>
      <w:r w:rsidR="00A30EC4" w:rsidRPr="001A45F0">
        <w:rPr>
          <w:sz w:val="28"/>
          <w:szCs w:val="28"/>
        </w:rPr>
        <w:t xml:space="preserve"> определяет </w:t>
      </w:r>
      <w:r w:rsidR="00A30EC4" w:rsidRPr="009A19D3">
        <w:rPr>
          <w:sz w:val="28"/>
          <w:szCs w:val="28"/>
        </w:rPr>
        <w:t>территории, где будут формироваться земельные участки с целью последующего предоставления их многодетным семьям,</w:t>
      </w:r>
      <w:r w:rsidR="009A19D3">
        <w:rPr>
          <w:sz w:val="28"/>
          <w:szCs w:val="28"/>
        </w:rPr>
        <w:t xml:space="preserve"> </w:t>
      </w:r>
      <w:r w:rsidR="00A30EC4" w:rsidRPr="009A19D3">
        <w:rPr>
          <w:sz w:val="28"/>
          <w:szCs w:val="28"/>
        </w:rPr>
        <w:t xml:space="preserve">обеспечивает размещение муниципального заказа на проведение кадастровых работ по формированию (образованию) земельных </w:t>
      </w:r>
      <w:r w:rsidR="00A30EC4" w:rsidRPr="001A45F0">
        <w:rPr>
          <w:sz w:val="28"/>
          <w:szCs w:val="28"/>
        </w:rPr>
        <w:t>участков</w:t>
      </w:r>
      <w:r w:rsidR="004E7F39" w:rsidRPr="001A45F0">
        <w:rPr>
          <w:sz w:val="28"/>
          <w:szCs w:val="28"/>
        </w:rPr>
        <w:t xml:space="preserve">, </w:t>
      </w:r>
      <w:r w:rsidR="00A30EC4" w:rsidRPr="001A45F0">
        <w:rPr>
          <w:sz w:val="28"/>
          <w:szCs w:val="28"/>
        </w:rPr>
        <w:t>заключает муниципальный контракт на проведение кадастровых работ по формированию (образованию) земельных участков.</w:t>
      </w:r>
    </w:p>
    <w:p w:rsidR="00A30EC4" w:rsidRPr="001A45F0" w:rsidRDefault="00AE5012" w:rsidP="009A19D3">
      <w:pPr>
        <w:widowControl w:val="0"/>
        <w:ind w:firstLine="567"/>
        <w:jc w:val="both"/>
        <w:rPr>
          <w:i/>
          <w:sz w:val="28"/>
          <w:szCs w:val="28"/>
        </w:rPr>
      </w:pPr>
      <w:r w:rsidRPr="001A45F0">
        <w:rPr>
          <w:sz w:val="28"/>
          <w:szCs w:val="28"/>
        </w:rPr>
        <w:t>2</w:t>
      </w:r>
      <w:r w:rsidR="00A30EC4" w:rsidRPr="001A45F0">
        <w:rPr>
          <w:sz w:val="28"/>
          <w:szCs w:val="28"/>
        </w:rPr>
        <w:t>.</w:t>
      </w:r>
      <w:r w:rsidR="00590072"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>. После получения кадастровых паспортов сформированных земельных участков с целью определения технических условий подключения (технического присоединения) объектов (индивидуальных жилых домов), строительство которых планируется на сформи</w:t>
      </w:r>
      <w:r w:rsidR="008B1BFB" w:rsidRPr="001A45F0">
        <w:rPr>
          <w:sz w:val="28"/>
          <w:szCs w:val="28"/>
        </w:rPr>
        <w:t>рованных земельных участк</w:t>
      </w:r>
      <w:r w:rsidR="001A45F0">
        <w:rPr>
          <w:sz w:val="28"/>
          <w:szCs w:val="28"/>
        </w:rPr>
        <w:t>ах</w:t>
      </w:r>
      <w:r w:rsidR="008B1BFB" w:rsidRPr="001A45F0">
        <w:rPr>
          <w:sz w:val="28"/>
          <w:szCs w:val="28"/>
        </w:rPr>
        <w:t xml:space="preserve">, к </w:t>
      </w:r>
      <w:r w:rsidR="00A30EC4" w:rsidRPr="001A45F0">
        <w:rPr>
          <w:sz w:val="28"/>
          <w:szCs w:val="28"/>
        </w:rPr>
        <w:t xml:space="preserve">сетям инженерно-технического обеспечения и платы за подключение (технического присоединения), </w:t>
      </w:r>
      <w:r w:rsidR="0009728D" w:rsidRPr="001A45F0">
        <w:rPr>
          <w:rFonts w:eastAsia="Calibri"/>
          <w:sz w:val="28"/>
          <w:szCs w:val="28"/>
        </w:rPr>
        <w:t>А</w:t>
      </w:r>
      <w:r w:rsidR="00590072" w:rsidRPr="001A45F0">
        <w:rPr>
          <w:rFonts w:eastAsia="Calibri"/>
          <w:sz w:val="28"/>
          <w:szCs w:val="28"/>
        </w:rPr>
        <w:t xml:space="preserve">дминистрация </w:t>
      </w:r>
      <w:r w:rsidR="0009728D" w:rsidRPr="001A45F0">
        <w:rPr>
          <w:rFonts w:eastAsia="Calibri"/>
          <w:sz w:val="28"/>
          <w:szCs w:val="28"/>
        </w:rPr>
        <w:t xml:space="preserve">обеспечивает </w:t>
      </w:r>
      <w:r w:rsidR="00A30EC4" w:rsidRPr="001A45F0">
        <w:rPr>
          <w:sz w:val="28"/>
          <w:szCs w:val="28"/>
        </w:rPr>
        <w:t>направл</w:t>
      </w:r>
      <w:r w:rsidR="0009728D" w:rsidRPr="001A45F0">
        <w:rPr>
          <w:sz w:val="28"/>
          <w:szCs w:val="28"/>
        </w:rPr>
        <w:t xml:space="preserve">ение </w:t>
      </w:r>
      <w:r w:rsidR="00A30EC4" w:rsidRPr="001A45F0">
        <w:rPr>
          <w:sz w:val="28"/>
          <w:szCs w:val="28"/>
        </w:rPr>
        <w:t>запрос</w:t>
      </w:r>
      <w:r w:rsidR="0009728D" w:rsidRPr="001A45F0">
        <w:rPr>
          <w:sz w:val="28"/>
          <w:szCs w:val="28"/>
        </w:rPr>
        <w:t>ов</w:t>
      </w:r>
      <w:r w:rsidR="00A30EC4" w:rsidRPr="001A45F0">
        <w:rPr>
          <w:sz w:val="28"/>
          <w:szCs w:val="28"/>
        </w:rPr>
        <w:t xml:space="preserve"> в организации, осуществляющие эксплуатацию сетей инженерно-технического обеспечения.</w:t>
      </w:r>
      <w:r w:rsidR="009A19D3" w:rsidRPr="001A45F0">
        <w:rPr>
          <w:sz w:val="28"/>
          <w:szCs w:val="28"/>
        </w:rPr>
        <w:t xml:space="preserve"> </w:t>
      </w:r>
    </w:p>
    <w:p w:rsidR="00A30EC4" w:rsidRPr="001A45F0" w:rsidRDefault="00A30EC4" w:rsidP="009A19D3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30EC4" w:rsidRPr="001A45F0" w:rsidRDefault="008B1BFB" w:rsidP="001A45F0">
      <w:pPr>
        <w:widowControl w:val="0"/>
        <w:ind w:firstLine="567"/>
        <w:jc w:val="center"/>
        <w:rPr>
          <w:b/>
          <w:sz w:val="28"/>
          <w:szCs w:val="28"/>
        </w:rPr>
      </w:pPr>
      <w:r w:rsidRPr="001A45F0">
        <w:rPr>
          <w:b/>
          <w:sz w:val="28"/>
          <w:szCs w:val="28"/>
        </w:rPr>
        <w:t>3</w:t>
      </w:r>
      <w:r w:rsidR="00A30EC4" w:rsidRPr="001A45F0">
        <w:rPr>
          <w:b/>
          <w:sz w:val="28"/>
          <w:szCs w:val="28"/>
        </w:rPr>
        <w:t>. Порядок организации бесплатного предоставления земельных участков многодетным семьям для индивидуального жилищного строительства</w:t>
      </w:r>
    </w:p>
    <w:p w:rsidR="00A30EC4" w:rsidRPr="001A45F0" w:rsidRDefault="008B1BFB" w:rsidP="009A19D3">
      <w:pPr>
        <w:widowControl w:val="0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>.1.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Земельные участки предоставляются многодетным семьям бесплатно в собственность без торгов однократно.</w:t>
      </w:r>
      <w:r w:rsidR="009A19D3" w:rsidRPr="001A45F0">
        <w:rPr>
          <w:b/>
          <w:i/>
          <w:sz w:val="28"/>
          <w:szCs w:val="28"/>
        </w:rPr>
        <w:t xml:space="preserve"> </w:t>
      </w:r>
    </w:p>
    <w:p w:rsidR="00A30EC4" w:rsidRPr="001A45F0" w:rsidRDefault="00A30EC4" w:rsidP="009A19D3">
      <w:pPr>
        <w:widowControl w:val="0"/>
        <w:ind w:firstLine="567"/>
        <w:jc w:val="both"/>
        <w:rPr>
          <w:sz w:val="28"/>
          <w:szCs w:val="28"/>
        </w:rPr>
      </w:pPr>
      <w:r w:rsidRPr="001A45F0">
        <w:rPr>
          <w:sz w:val="28"/>
          <w:szCs w:val="28"/>
        </w:rPr>
        <w:t>Земельные участки</w:t>
      </w:r>
      <w:r w:rsidR="009A19D3" w:rsidRPr="001A45F0">
        <w:rPr>
          <w:sz w:val="28"/>
          <w:szCs w:val="28"/>
        </w:rPr>
        <w:t xml:space="preserve"> </w:t>
      </w:r>
      <w:r w:rsidRPr="001A45F0">
        <w:rPr>
          <w:sz w:val="28"/>
          <w:szCs w:val="28"/>
        </w:rPr>
        <w:t>предоставляются членам многодетных семей в общую долевую собственность в равных долях. Не допускается оформление земельных участков на членов многодетной семьи, не указанных в п. 1.2 настоящего Порядка.</w:t>
      </w:r>
    </w:p>
    <w:p w:rsidR="00A30EC4" w:rsidRPr="001A45F0" w:rsidRDefault="008B1BFB" w:rsidP="009A19D3">
      <w:pPr>
        <w:widowControl w:val="0"/>
        <w:ind w:firstLine="567"/>
        <w:jc w:val="both"/>
        <w:rPr>
          <w:i/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>.2.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(технического присоединения) объекта к сетям инженерно-технического обеспечения и плата за подключение (технического присоединения).</w:t>
      </w:r>
      <w:r w:rsidR="00A30EC4" w:rsidRPr="001A45F0">
        <w:rPr>
          <w:i/>
          <w:sz w:val="28"/>
          <w:szCs w:val="28"/>
        </w:rPr>
        <w:t xml:space="preserve"> </w:t>
      </w:r>
    </w:p>
    <w:p w:rsidR="00A30EC4" w:rsidRPr="001A45F0" w:rsidRDefault="008B1BFB" w:rsidP="001A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F0">
        <w:rPr>
          <w:rFonts w:ascii="Times New Roman" w:hAnsi="Times New Roman" w:cs="Times New Roman"/>
          <w:sz w:val="28"/>
          <w:szCs w:val="28"/>
        </w:rPr>
        <w:t>3</w:t>
      </w:r>
      <w:r w:rsidR="00A30EC4" w:rsidRPr="001A45F0">
        <w:rPr>
          <w:rFonts w:ascii="Times New Roman" w:hAnsi="Times New Roman" w:cs="Times New Roman"/>
          <w:sz w:val="28"/>
          <w:szCs w:val="28"/>
        </w:rPr>
        <w:t>.3. Предоставление земельных участков осуществляется в следующей очередности:</w:t>
      </w:r>
    </w:p>
    <w:p w:rsidR="00A30EC4" w:rsidRPr="001A45F0" w:rsidRDefault="001A45F0" w:rsidP="001A45F0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0EC4" w:rsidRPr="001A45F0">
        <w:rPr>
          <w:rFonts w:ascii="Times New Roman" w:hAnsi="Times New Roman" w:cs="Times New Roman"/>
          <w:sz w:val="28"/>
          <w:szCs w:val="28"/>
        </w:rPr>
        <w:t>в первую очередь земельные участки предоставляются многодетным семьям, имеющим в своем составе ребенка-инвалида;</w:t>
      </w:r>
    </w:p>
    <w:p w:rsidR="00A30EC4" w:rsidRPr="001A45F0" w:rsidRDefault="001A45F0" w:rsidP="001A45F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A19D3" w:rsidRPr="001A45F0">
        <w:rPr>
          <w:rFonts w:ascii="Times New Roman" w:hAnsi="Times New Roman" w:cs="Times New Roman"/>
          <w:sz w:val="28"/>
          <w:szCs w:val="28"/>
        </w:rPr>
        <w:t xml:space="preserve"> </w:t>
      </w:r>
      <w:r w:rsidR="00A30EC4" w:rsidRPr="001A45F0">
        <w:rPr>
          <w:rFonts w:ascii="Times New Roman" w:hAnsi="Times New Roman" w:cs="Times New Roman"/>
          <w:sz w:val="28"/>
          <w:szCs w:val="28"/>
        </w:rPr>
        <w:t>во вторую очередь земельные участки предоставляются иным многодетным семьям.</w:t>
      </w:r>
    </w:p>
    <w:p w:rsidR="00A30EC4" w:rsidRPr="001A45F0" w:rsidRDefault="00A30EC4" w:rsidP="001A45F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>В случае своевременной постановки на учет многодетные семьи сохраняют право на соответствующую очередь до окончания обучения детьми, обучающимися в образовательных организациях по очной форме обучения, но не более чем до достижения ими возраста 23 лет.</w:t>
      </w:r>
    </w:p>
    <w:p w:rsidR="00612290" w:rsidRPr="001A45F0" w:rsidRDefault="00D63885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 xml:space="preserve">.4. Администрация </w:t>
      </w:r>
      <w:r w:rsidRPr="001A45F0">
        <w:rPr>
          <w:sz w:val="28"/>
          <w:szCs w:val="28"/>
        </w:rPr>
        <w:t xml:space="preserve">обеспечивает </w:t>
      </w:r>
      <w:r w:rsidR="00A30EC4" w:rsidRPr="001A45F0">
        <w:rPr>
          <w:sz w:val="28"/>
          <w:szCs w:val="28"/>
        </w:rPr>
        <w:t>формир</w:t>
      </w:r>
      <w:r w:rsidRPr="001A45F0">
        <w:rPr>
          <w:sz w:val="28"/>
          <w:szCs w:val="28"/>
        </w:rPr>
        <w:t>ование жеребьевочной комиссии</w:t>
      </w:r>
      <w:r w:rsidR="00A30EC4" w:rsidRPr="001A45F0">
        <w:rPr>
          <w:sz w:val="28"/>
          <w:szCs w:val="28"/>
        </w:rPr>
        <w:t xml:space="preserve"> (далее</w:t>
      </w:r>
      <w:r w:rsidR="00C9543B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- Комиссия) по выбору земельных участков</w:t>
      </w:r>
      <w:r w:rsidRPr="001A45F0">
        <w:rPr>
          <w:sz w:val="28"/>
          <w:szCs w:val="28"/>
        </w:rPr>
        <w:t xml:space="preserve">. </w:t>
      </w:r>
      <w:r w:rsidR="00A30EC4" w:rsidRPr="001A45F0">
        <w:rPr>
          <w:sz w:val="28"/>
          <w:szCs w:val="28"/>
        </w:rPr>
        <w:t xml:space="preserve">Состав, полномочия и порядок работы комиссии определяется положением о комиссии, утверждаемым </w:t>
      </w:r>
      <w:r w:rsidR="00A30EC4" w:rsidRPr="009A19D3">
        <w:rPr>
          <w:sz w:val="28"/>
          <w:szCs w:val="28"/>
        </w:rPr>
        <w:t xml:space="preserve">постановлением администрации </w:t>
      </w:r>
      <w:r w:rsidR="0095702F" w:rsidRPr="009A19D3">
        <w:rPr>
          <w:sz w:val="28"/>
          <w:szCs w:val="28"/>
        </w:rPr>
        <w:t>городского поселения Кильдинстрой</w:t>
      </w:r>
      <w:r w:rsidR="00A30EC4" w:rsidRPr="009A19D3">
        <w:rPr>
          <w:sz w:val="28"/>
          <w:szCs w:val="28"/>
        </w:rPr>
        <w:t xml:space="preserve">. В состав </w:t>
      </w:r>
      <w:r w:rsidR="00A30EC4" w:rsidRPr="001A45F0">
        <w:rPr>
          <w:sz w:val="28"/>
          <w:szCs w:val="28"/>
        </w:rPr>
        <w:t xml:space="preserve">Комиссии включаются </w:t>
      </w:r>
      <w:r w:rsidR="00C9543B" w:rsidRPr="001A45F0">
        <w:rPr>
          <w:sz w:val="28"/>
          <w:szCs w:val="28"/>
        </w:rPr>
        <w:t>сотрудники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 xml:space="preserve">администрации и могут включаться представители </w:t>
      </w:r>
      <w:r w:rsidR="00612290" w:rsidRPr="001A45F0">
        <w:rPr>
          <w:sz w:val="28"/>
          <w:szCs w:val="28"/>
        </w:rPr>
        <w:t xml:space="preserve">из числа </w:t>
      </w:r>
      <w:r w:rsidR="00A30EC4" w:rsidRPr="001A45F0">
        <w:rPr>
          <w:sz w:val="28"/>
          <w:szCs w:val="28"/>
        </w:rPr>
        <w:t xml:space="preserve">депутатов </w:t>
      </w:r>
      <w:r w:rsidR="00612290" w:rsidRPr="001A45F0">
        <w:rPr>
          <w:sz w:val="28"/>
          <w:szCs w:val="28"/>
        </w:rPr>
        <w:t xml:space="preserve">поселения. </w:t>
      </w:r>
    </w:p>
    <w:p w:rsidR="00A30EC4" w:rsidRPr="001A45F0" w:rsidRDefault="004B37B0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 xml:space="preserve">.5. </w:t>
      </w:r>
      <w:r w:rsidR="002C2A38" w:rsidRPr="001A45F0">
        <w:rPr>
          <w:sz w:val="28"/>
          <w:szCs w:val="28"/>
        </w:rPr>
        <w:t>Администрация</w:t>
      </w:r>
      <w:r w:rsidR="00A30EC4" w:rsidRPr="001A45F0">
        <w:rPr>
          <w:sz w:val="28"/>
          <w:szCs w:val="28"/>
        </w:rPr>
        <w:t xml:space="preserve"> обеспечивает информирование граждан в порядке очередности по количеству сформированных земельных участков о дате проведения жеребьевки. Информирование заявителей осуществляется почтовым отправлением, либо по электронным адресам (при наличии информации о них в администрации </w:t>
      </w:r>
      <w:r w:rsidR="002C2A38" w:rsidRPr="001A45F0">
        <w:rPr>
          <w:sz w:val="28"/>
          <w:szCs w:val="28"/>
        </w:rPr>
        <w:t>поселения</w:t>
      </w:r>
      <w:r w:rsidR="00A30EC4" w:rsidRPr="001A45F0">
        <w:rPr>
          <w:sz w:val="28"/>
          <w:szCs w:val="28"/>
        </w:rPr>
        <w:t xml:space="preserve">), не позже чем за </w:t>
      </w:r>
      <w:r w:rsidR="00C25822" w:rsidRPr="001A45F0">
        <w:rPr>
          <w:sz w:val="28"/>
          <w:szCs w:val="28"/>
        </w:rPr>
        <w:t>10</w:t>
      </w:r>
      <w:r w:rsidR="00A30EC4" w:rsidRPr="001A45F0">
        <w:rPr>
          <w:sz w:val="28"/>
          <w:szCs w:val="28"/>
        </w:rPr>
        <w:t xml:space="preserve"> календарных дней до даты проведения жеребьевки.</w:t>
      </w:r>
      <w:r w:rsidR="009A19D3" w:rsidRPr="001A45F0">
        <w:rPr>
          <w:sz w:val="28"/>
          <w:szCs w:val="28"/>
        </w:rPr>
        <w:t xml:space="preserve"> </w:t>
      </w:r>
    </w:p>
    <w:p w:rsidR="00A30EC4" w:rsidRPr="001A45F0" w:rsidRDefault="00C25822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 xml:space="preserve">.6. Выбор из </w:t>
      </w:r>
      <w:r w:rsidRPr="001A45F0">
        <w:rPr>
          <w:sz w:val="28"/>
          <w:szCs w:val="28"/>
        </w:rPr>
        <w:t xml:space="preserve">участков </w:t>
      </w:r>
      <w:r w:rsidR="00A30EC4" w:rsidRPr="001A45F0">
        <w:rPr>
          <w:sz w:val="28"/>
          <w:szCs w:val="28"/>
        </w:rPr>
        <w:t>осуществляется путем проведения жеребьевки в порядке очередности с учетом количества сформированных земельных участков. Жеребьевка проводится Комиссией в присутствии заявителя. В случае если на учет поставлена одна многодетная семья, жеребьевка не проводится.</w:t>
      </w:r>
    </w:p>
    <w:p w:rsidR="00A30EC4" w:rsidRPr="001A45F0" w:rsidRDefault="00C25822" w:rsidP="009A19D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>.7. В жеребьевке заявитель может участвовать лично или через законного представителя или представителя по доверенности.</w:t>
      </w:r>
    </w:p>
    <w:p w:rsidR="00A30EC4" w:rsidRPr="001A45F0" w:rsidRDefault="00C25822" w:rsidP="009A19D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>.8. По результатам жеребьевки согласие заявителя на получение конкретного земельного участка и отказ заявителя от земельного участка оформляются в письменной форме за подписью заявителя и фиксируется в протоколе заседания Комиссии.</w:t>
      </w:r>
    </w:p>
    <w:p w:rsidR="00A30EC4" w:rsidRPr="001A45F0" w:rsidRDefault="00A30EC4" w:rsidP="009A19D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>В случае согласия Заявителя на получение конкретного земельного участка при наличии в многодетной семье двух и более ее дееспособных членов Заявитель в течение трех рабочих дней со дня проведения жеребьевки представляет их письменные согласия на получение земельного участка в долевую собственность</w:t>
      </w:r>
      <w:r w:rsidRPr="001A45F0">
        <w:rPr>
          <w:b/>
          <w:i/>
          <w:sz w:val="28"/>
          <w:szCs w:val="28"/>
        </w:rPr>
        <w:t>.</w:t>
      </w:r>
      <w:r w:rsidR="009A19D3" w:rsidRPr="001A45F0">
        <w:rPr>
          <w:b/>
          <w:i/>
          <w:sz w:val="28"/>
          <w:szCs w:val="28"/>
        </w:rPr>
        <w:t xml:space="preserve"> </w:t>
      </w:r>
    </w:p>
    <w:p w:rsidR="00A30EC4" w:rsidRPr="001A45F0" w:rsidRDefault="00A30EC4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t>В случае отказа заявителя от участия в жеребьевке</w:t>
      </w:r>
      <w:r w:rsidR="009A19D3" w:rsidRPr="001A45F0">
        <w:rPr>
          <w:sz w:val="28"/>
          <w:szCs w:val="28"/>
        </w:rPr>
        <w:t xml:space="preserve"> </w:t>
      </w:r>
      <w:r w:rsidRPr="001A45F0">
        <w:rPr>
          <w:sz w:val="28"/>
          <w:szCs w:val="28"/>
        </w:rPr>
        <w:t>либо от предлагаемых земельных участков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</w:t>
      </w:r>
      <w:r w:rsidR="009A19D3" w:rsidRPr="001A45F0">
        <w:rPr>
          <w:sz w:val="28"/>
          <w:szCs w:val="28"/>
        </w:rPr>
        <w:t xml:space="preserve"> </w:t>
      </w:r>
      <w:r w:rsidRPr="001A45F0">
        <w:rPr>
          <w:sz w:val="28"/>
          <w:szCs w:val="28"/>
        </w:rPr>
        <w:t>бесплатно в собственность.</w:t>
      </w:r>
    </w:p>
    <w:p w:rsidR="00A30EC4" w:rsidRPr="001A45F0" w:rsidRDefault="00A30EC4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 xml:space="preserve">В случае, если оригиналы письменных согласий не могут быть предоставлены дееспособными членами многодетной семьи в указанный срок по уважительным причинам, то дееспособные члены многодетной семьи могут направить письменные согласия посредством факсимильной связи или в электронном виде по электронной почте с последующим предоставлением в </w:t>
      </w:r>
      <w:r w:rsidR="002C2A38" w:rsidRPr="001A45F0">
        <w:rPr>
          <w:rFonts w:eastAsia="Calibri"/>
          <w:sz w:val="28"/>
          <w:szCs w:val="28"/>
        </w:rPr>
        <w:t>администрацию</w:t>
      </w:r>
      <w:r w:rsidRPr="001A45F0">
        <w:rPr>
          <w:sz w:val="28"/>
          <w:szCs w:val="28"/>
        </w:rPr>
        <w:t xml:space="preserve"> их оригиналов.</w:t>
      </w:r>
      <w:r w:rsidR="009A19D3" w:rsidRPr="001A45F0">
        <w:rPr>
          <w:i/>
          <w:sz w:val="28"/>
          <w:szCs w:val="28"/>
        </w:rPr>
        <w:t xml:space="preserve"> </w:t>
      </w:r>
    </w:p>
    <w:p w:rsidR="00A30EC4" w:rsidRPr="001A45F0" w:rsidRDefault="00A30EC4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>В течение трех рабочих дней со дня проведения жеребьевки заявитель может отказаться от земельного участка, выбранного по результатам жеребьевки, путем предоставления письменного отказа.</w:t>
      </w:r>
      <w:r w:rsidR="009A19D3" w:rsidRPr="001A45F0">
        <w:rPr>
          <w:i/>
          <w:sz w:val="28"/>
          <w:szCs w:val="28"/>
        </w:rPr>
        <w:t xml:space="preserve"> </w:t>
      </w:r>
    </w:p>
    <w:p w:rsidR="000D2006" w:rsidRPr="001A45F0" w:rsidRDefault="00A30EC4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lastRenderedPageBreak/>
        <w:t>Отсутствие по истечении месяца с даты проведения жеребьевки по распределению земельных участков в собственность, письменного согласия от заявителя и всех дееспособных членов многодетной семьи, означает отсутствие оснований для предоставления многодетной семье конкретного земельного участка, выбранного по результатам проведения жеребьевки.</w:t>
      </w:r>
    </w:p>
    <w:p w:rsidR="00A30EC4" w:rsidRPr="001A45F0" w:rsidRDefault="000D693B" w:rsidP="009A19D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 xml:space="preserve">.9. </w:t>
      </w:r>
      <w:r w:rsidRPr="001A45F0">
        <w:rPr>
          <w:sz w:val="28"/>
          <w:szCs w:val="28"/>
        </w:rPr>
        <w:t xml:space="preserve">Проекта постановления о предоставлении земельного участка подготавливается </w:t>
      </w:r>
      <w:r w:rsidR="00A30EC4" w:rsidRPr="001A45F0">
        <w:rPr>
          <w:sz w:val="28"/>
          <w:szCs w:val="28"/>
        </w:rPr>
        <w:t>в течение 3-х рабочих дней со дня оформления протокола Комиссии и подписания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заявителем согласия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на получения конкретн</w:t>
      </w:r>
      <w:r w:rsidR="006D0CCF" w:rsidRPr="001A45F0">
        <w:rPr>
          <w:sz w:val="28"/>
          <w:szCs w:val="28"/>
        </w:rPr>
        <w:t>ого земельного участка.</w:t>
      </w:r>
      <w:r w:rsidR="009A19D3" w:rsidRPr="001A45F0">
        <w:rPr>
          <w:sz w:val="28"/>
          <w:szCs w:val="28"/>
        </w:rPr>
        <w:t xml:space="preserve"> </w:t>
      </w:r>
    </w:p>
    <w:p w:rsidR="00A30EC4" w:rsidRPr="001A45F0" w:rsidRDefault="00A30EC4" w:rsidP="009A19D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>Решение о предоставлении земельного участка многодетной семье в собственность бесплатно принимается</w:t>
      </w:r>
      <w:r w:rsidR="00D545D9" w:rsidRPr="001A45F0">
        <w:rPr>
          <w:sz w:val="28"/>
          <w:szCs w:val="28"/>
        </w:rPr>
        <w:t xml:space="preserve"> администрацией</w:t>
      </w:r>
      <w:r w:rsidR="009A19D3" w:rsidRPr="001A45F0">
        <w:rPr>
          <w:sz w:val="28"/>
          <w:szCs w:val="28"/>
        </w:rPr>
        <w:t xml:space="preserve"> </w:t>
      </w:r>
      <w:r w:rsidRPr="001A45F0">
        <w:rPr>
          <w:sz w:val="28"/>
          <w:szCs w:val="28"/>
        </w:rPr>
        <w:t>в форме постановления в двухнедельный срок со дня подготовки проекта решения о предоставлении земельного участка</w:t>
      </w:r>
      <w:r w:rsidRPr="001A45F0">
        <w:rPr>
          <w:b/>
          <w:i/>
          <w:sz w:val="28"/>
          <w:szCs w:val="28"/>
        </w:rPr>
        <w:t>.</w:t>
      </w:r>
      <w:r w:rsidR="009A19D3" w:rsidRPr="001A45F0">
        <w:rPr>
          <w:sz w:val="28"/>
          <w:szCs w:val="28"/>
        </w:rPr>
        <w:t xml:space="preserve"> </w:t>
      </w:r>
    </w:p>
    <w:p w:rsidR="00A30EC4" w:rsidRPr="001A45F0" w:rsidRDefault="006D0CCF" w:rsidP="009A19D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 xml:space="preserve">.10. </w:t>
      </w:r>
      <w:r w:rsidR="006618D3" w:rsidRPr="001A45F0">
        <w:rPr>
          <w:sz w:val="28"/>
          <w:szCs w:val="28"/>
        </w:rPr>
        <w:t xml:space="preserve">Администрация </w:t>
      </w:r>
      <w:r w:rsidR="00A30EC4" w:rsidRPr="001A45F0">
        <w:rPr>
          <w:sz w:val="28"/>
          <w:szCs w:val="28"/>
        </w:rPr>
        <w:t>отказывает многодетной семье в предоставлении в собственность бесплатно земельного участка в случае утраты многодетной семьей права на бесплатное предоставление в собственность земельных участков и (или) предоставления многодетной семьей при постановке на учет недостоверных сведений.</w:t>
      </w:r>
      <w:r w:rsidR="009A19D3" w:rsidRPr="001A45F0">
        <w:rPr>
          <w:i/>
          <w:sz w:val="28"/>
          <w:szCs w:val="28"/>
        </w:rPr>
        <w:t xml:space="preserve"> </w:t>
      </w:r>
    </w:p>
    <w:p w:rsidR="00A30EC4" w:rsidRPr="001A45F0" w:rsidRDefault="006D0CCF" w:rsidP="009A19D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>.11. Копия решения о предоставлении многодетной семье в собственность бесплатно земельного участка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или письменный отказ в предоставлении земельного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участка направляется заявителю в 10-дневный срок со дня его принятия.</w:t>
      </w:r>
    </w:p>
    <w:p w:rsidR="006063E6" w:rsidRPr="001A45F0" w:rsidRDefault="006D0CCF" w:rsidP="009A19D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45F0">
        <w:rPr>
          <w:sz w:val="28"/>
          <w:szCs w:val="28"/>
        </w:rPr>
        <w:t>3</w:t>
      </w:r>
      <w:r w:rsidR="00A30EC4" w:rsidRPr="001A45F0">
        <w:rPr>
          <w:sz w:val="28"/>
          <w:szCs w:val="28"/>
        </w:rPr>
        <w:t>.1</w:t>
      </w:r>
      <w:r w:rsidRPr="001A45F0">
        <w:rPr>
          <w:sz w:val="28"/>
          <w:szCs w:val="28"/>
        </w:rPr>
        <w:t>2</w:t>
      </w:r>
      <w:r w:rsidR="00A30EC4" w:rsidRPr="001A45F0">
        <w:rPr>
          <w:sz w:val="28"/>
          <w:szCs w:val="28"/>
        </w:rPr>
        <w:t>. Копии решений о предоставлении земельных участков многодетным семьям направляются</w:t>
      </w:r>
      <w:r w:rsidR="009A19D3" w:rsidRPr="001A45F0">
        <w:rPr>
          <w:sz w:val="28"/>
          <w:szCs w:val="28"/>
        </w:rPr>
        <w:t xml:space="preserve"> </w:t>
      </w:r>
      <w:r w:rsidR="00A30EC4" w:rsidRPr="001A45F0">
        <w:rPr>
          <w:sz w:val="28"/>
          <w:szCs w:val="28"/>
        </w:rPr>
        <w:t>в Министерство труда и социального развития Мурманской области</w:t>
      </w:r>
      <w:r w:rsidR="001A45F0">
        <w:rPr>
          <w:sz w:val="28"/>
          <w:szCs w:val="28"/>
        </w:rPr>
        <w:t>.</w:t>
      </w:r>
    </w:p>
    <w:p w:rsidR="004A1CC7" w:rsidRPr="001A45F0" w:rsidRDefault="004A1CC7" w:rsidP="009A19D3">
      <w:pPr>
        <w:widowControl w:val="0"/>
        <w:ind w:firstLine="567"/>
        <w:rPr>
          <w:sz w:val="28"/>
          <w:szCs w:val="28"/>
        </w:rPr>
      </w:pPr>
    </w:p>
    <w:sectPr w:rsidR="004A1CC7" w:rsidRPr="001A45F0" w:rsidSect="009A19D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84E"/>
    <w:multiLevelType w:val="hybridMultilevel"/>
    <w:tmpl w:val="A7585156"/>
    <w:lvl w:ilvl="0" w:tplc="39D63A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552B7"/>
    <w:multiLevelType w:val="hybridMultilevel"/>
    <w:tmpl w:val="D4E62982"/>
    <w:lvl w:ilvl="0" w:tplc="7B3E87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EC4"/>
    <w:rsid w:val="0009728D"/>
    <w:rsid w:val="000B46A1"/>
    <w:rsid w:val="000D2006"/>
    <w:rsid w:val="000D693B"/>
    <w:rsid w:val="001A45F0"/>
    <w:rsid w:val="001A77B5"/>
    <w:rsid w:val="001E6422"/>
    <w:rsid w:val="00276386"/>
    <w:rsid w:val="002C2A38"/>
    <w:rsid w:val="003E3031"/>
    <w:rsid w:val="00456953"/>
    <w:rsid w:val="0047244D"/>
    <w:rsid w:val="004A1CC7"/>
    <w:rsid w:val="004B37B0"/>
    <w:rsid w:val="004E7F39"/>
    <w:rsid w:val="00590072"/>
    <w:rsid w:val="00590857"/>
    <w:rsid w:val="006063E6"/>
    <w:rsid w:val="00612290"/>
    <w:rsid w:val="006618D3"/>
    <w:rsid w:val="006D0CCF"/>
    <w:rsid w:val="00723D75"/>
    <w:rsid w:val="007D1DB2"/>
    <w:rsid w:val="008759B5"/>
    <w:rsid w:val="008B153B"/>
    <w:rsid w:val="008B1BFB"/>
    <w:rsid w:val="008E70E8"/>
    <w:rsid w:val="0095702F"/>
    <w:rsid w:val="009A19D3"/>
    <w:rsid w:val="00A30EC4"/>
    <w:rsid w:val="00A76F82"/>
    <w:rsid w:val="00A96CA9"/>
    <w:rsid w:val="00AD5CD0"/>
    <w:rsid w:val="00AE5012"/>
    <w:rsid w:val="00B0215C"/>
    <w:rsid w:val="00C2039B"/>
    <w:rsid w:val="00C25822"/>
    <w:rsid w:val="00C9543B"/>
    <w:rsid w:val="00C97229"/>
    <w:rsid w:val="00D1550C"/>
    <w:rsid w:val="00D43239"/>
    <w:rsid w:val="00D545D9"/>
    <w:rsid w:val="00D619E1"/>
    <w:rsid w:val="00D63885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1261"/>
  <w15:docId w15:val="{BB7EA1A7-231F-47B3-A190-EA52C78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0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0EC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30EC4"/>
    <w:rPr>
      <w:sz w:val="24"/>
    </w:rPr>
  </w:style>
  <w:style w:type="character" w:customStyle="1" w:styleId="a4">
    <w:name w:val="Основной текст Знак"/>
    <w:basedOn w:val="a0"/>
    <w:link w:val="a3"/>
    <w:rsid w:val="00A30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A30EC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A30EC4"/>
    <w:rPr>
      <w:color w:val="0000FF"/>
      <w:u w:val="single"/>
    </w:rPr>
  </w:style>
  <w:style w:type="paragraph" w:customStyle="1" w:styleId="ConsNonformat">
    <w:name w:val="ConsNonformat"/>
    <w:uiPriority w:val="99"/>
    <w:rsid w:val="00A30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0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E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E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19E1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D43239"/>
    <w:pPr>
      <w:widowControl w:val="0"/>
      <w:adjustRightInd w:val="0"/>
      <w:spacing w:after="160" w:line="240" w:lineRule="exact"/>
      <w:jc w:val="right"/>
      <w:textAlignment w:val="baseline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user</cp:lastModifiedBy>
  <cp:revision>7</cp:revision>
  <dcterms:created xsi:type="dcterms:W3CDTF">2018-03-15T11:55:00Z</dcterms:created>
  <dcterms:modified xsi:type="dcterms:W3CDTF">2018-03-26T07:44:00Z</dcterms:modified>
</cp:coreProperties>
</file>