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0618745F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1DBFB339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EB0491">
        <w:rPr>
          <w:rFonts w:ascii="Times New Roman" w:hAnsi="Times New Roman"/>
          <w:b/>
          <w:i/>
          <w:sz w:val="28"/>
          <w:szCs w:val="28"/>
          <w:lang w:eastAsia="ru-RU"/>
        </w:rPr>
        <w:t>тридцать третье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7A0AC5AB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B0491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EB0491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EB0491">
        <w:rPr>
          <w:rFonts w:ascii="Times New Roman" w:hAnsi="Times New Roman"/>
          <w:b/>
          <w:sz w:val="28"/>
          <w:szCs w:val="28"/>
          <w:lang w:eastAsia="ru-RU"/>
        </w:rPr>
        <w:t>33/02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363288B3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Решение Совета депутатов от 29.10.2019 г. № 11/06 «Об установлении ставок земельного налога» (в редакции Решения Совета депутатов №20/05 от 03.12.2020г., №22/02 от 29.12.2020г., №24/02 от 25.03.2021г., №27/03 от 30.09.2021г.</w:t>
      </w:r>
      <w:r w:rsidR="00C4052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, №30/10 от 24.02.2022г., №31/06 от 28.04.2022г.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)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37D5A409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</w:p>
    <w:p w14:paraId="53515F26" w14:textId="0B750F70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92EA35" w14:textId="4A9D62F1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1. Внести следующие изменения в Решение Совета депутатов от 29.10.2019 г. № 11/06 «Об установлении ставок земельного налога»:</w:t>
      </w:r>
    </w:p>
    <w:p w14:paraId="292FBBB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E3FE37" w14:textId="33CCF94E" w:rsidR="004A5740" w:rsidRPr="004A5740" w:rsidRDefault="001209C2" w:rsidP="004A5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4A5740" w:rsidRPr="004A5740">
        <w:rPr>
          <w:rFonts w:ascii="Times New Roman" w:hAnsi="Times New Roman"/>
          <w:sz w:val="28"/>
          <w:szCs w:val="28"/>
          <w:lang w:eastAsia="ru-RU"/>
        </w:rPr>
        <w:t>Пункт 3 Решения изложить в следующей редакции:</w:t>
      </w:r>
    </w:p>
    <w:p w14:paraId="03DF5616" w14:textId="5984E5A0" w:rsidR="001209C2" w:rsidRDefault="004A5740" w:rsidP="004A5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740">
        <w:rPr>
          <w:rFonts w:ascii="Times New Roman" w:hAnsi="Times New Roman"/>
          <w:sz w:val="28"/>
          <w:szCs w:val="28"/>
          <w:lang w:eastAsia="ru-RU"/>
        </w:rPr>
        <w:t>«3. Установить налоговые ставки в процентах от налоговой базы в следующих размерах:</w:t>
      </w:r>
    </w:p>
    <w:tbl>
      <w:tblPr>
        <w:tblW w:w="10065" w:type="dxa"/>
        <w:tblInd w:w="-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7795"/>
        <w:gridCol w:w="1417"/>
      </w:tblGrid>
      <w:tr w:rsidR="004A5740" w:rsidRPr="004A5740" w14:paraId="4D0DAA29" w14:textId="77777777" w:rsidTr="004D7C28">
        <w:trPr>
          <w:trHeight w:val="1214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2A30C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5C66C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 </w:t>
            </w:r>
          </w:p>
          <w:p w14:paraId="4C69E684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Категория земель</w:t>
            </w:r>
          </w:p>
          <w:p w14:paraId="15BD2228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 виды использования земельных участков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D427F5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Налоговые ставки в % от налоговой базы</w:t>
            </w:r>
          </w:p>
        </w:tc>
      </w:tr>
      <w:tr w:rsidR="004A5740" w:rsidRPr="004A5740" w14:paraId="19D806F6" w14:textId="77777777" w:rsidTr="004D7C28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5BDAA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9E346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E0B6F6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0,3</w:t>
            </w:r>
          </w:p>
        </w:tc>
      </w:tr>
      <w:tr w:rsidR="004A5740" w:rsidRPr="004A5740" w14:paraId="7DEC9F2E" w14:textId="77777777" w:rsidTr="004D7C28">
        <w:trPr>
          <w:trHeight w:val="881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FCE22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39BC3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      </w: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B3E2A" w14:textId="77777777" w:rsidR="004A5740" w:rsidRPr="004A5740" w:rsidRDefault="004A5740" w:rsidP="004A57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A5740" w:rsidRPr="004A5740" w14:paraId="3F669333" w14:textId="77777777" w:rsidTr="004D7C28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3A450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393F7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02ACB" w14:textId="77777777" w:rsidR="004A5740" w:rsidRPr="004A5740" w:rsidRDefault="004A5740" w:rsidP="004A57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A5740" w:rsidRPr="004A5740" w14:paraId="74B8C05A" w14:textId="77777777" w:rsidTr="004D7C28">
        <w:trPr>
          <w:trHeight w:val="72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9E31E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ADCB4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1A0F5" w14:textId="77777777" w:rsidR="004A5740" w:rsidRPr="004A5740" w:rsidRDefault="004A5740" w:rsidP="004A57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A5740" w:rsidRPr="004A5740" w14:paraId="5233A697" w14:textId="77777777" w:rsidTr="004D7C28">
        <w:trPr>
          <w:trHeight w:val="557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82584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3DA7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Земельные участки в границах населенных пунктов, предназначенные для размещения объектов физкультуры и спорта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DFD85" w14:textId="77777777" w:rsidR="004A5740" w:rsidRPr="004A5740" w:rsidRDefault="004A5740" w:rsidP="004A57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A5740" w:rsidRPr="004A5740" w14:paraId="5B386953" w14:textId="77777777" w:rsidTr="004D7C28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ACF71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4DAB2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Земельные участки, не используемые в предпринимательской деятельности, предназначенные для размещения гаражей для хранения индивидуального легкового транспорта, автостоянок.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6C4CA" w14:textId="77777777" w:rsidR="004A5740" w:rsidRPr="004A5740" w:rsidRDefault="004A5740" w:rsidP="004A57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A5740" w:rsidRPr="004A5740" w14:paraId="41C45D16" w14:textId="77777777" w:rsidTr="004D7C28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D7D3B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9FF5F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Прочие земельные участки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36CF88" w14:textId="77777777" w:rsidR="004A5740" w:rsidRPr="004A5740" w:rsidRDefault="004A5740" w:rsidP="004A5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 w:rsidRPr="004A5740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1,5</w:t>
            </w:r>
          </w:p>
        </w:tc>
      </w:tr>
    </w:tbl>
    <w:p w14:paraId="7ADDD1ED" w14:textId="77777777" w:rsidR="00EA0E69" w:rsidRPr="003778CF" w:rsidRDefault="00EA0E69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8F1B24A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043E4954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 xml:space="preserve">3. </w:t>
      </w:r>
      <w:r w:rsidR="00B07840" w:rsidRPr="00B07840">
        <w:rPr>
          <w:rFonts w:ascii="Times New Roman" w:eastAsia="Calibri" w:hAnsi="Times New Roman"/>
          <w:sz w:val="28"/>
          <w:szCs w:val="28"/>
        </w:rPr>
        <w:t>Настоящее Решение вступает в силу по истечении одного месяца с момента официального опубликования</w:t>
      </w:r>
      <w:r w:rsidR="00B07840">
        <w:rPr>
          <w:rFonts w:ascii="Times New Roman" w:eastAsia="Calibri" w:hAnsi="Times New Roman"/>
          <w:sz w:val="28"/>
          <w:szCs w:val="28"/>
        </w:rPr>
        <w:t>.</w:t>
      </w:r>
      <w:r w:rsidRPr="003778CF">
        <w:rPr>
          <w:rFonts w:ascii="Times New Roman" w:eastAsia="Calibri" w:hAnsi="Times New Roman"/>
          <w:sz w:val="28"/>
          <w:szCs w:val="28"/>
        </w:rPr>
        <w:t xml:space="preserve"> </w:t>
      </w:r>
    </w:p>
    <w:p w14:paraId="1558D4FE" w14:textId="17025D92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CC75DE" w14:textId="77777777" w:rsidR="0092158F" w:rsidRPr="003778C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1209C2"/>
    <w:rsid w:val="00124AA9"/>
    <w:rsid w:val="001A33CE"/>
    <w:rsid w:val="003778CF"/>
    <w:rsid w:val="0040210F"/>
    <w:rsid w:val="00434D89"/>
    <w:rsid w:val="00456F69"/>
    <w:rsid w:val="004A5740"/>
    <w:rsid w:val="005E4280"/>
    <w:rsid w:val="006B34EA"/>
    <w:rsid w:val="006F6E6A"/>
    <w:rsid w:val="007227C6"/>
    <w:rsid w:val="007860DB"/>
    <w:rsid w:val="007E02DF"/>
    <w:rsid w:val="00837323"/>
    <w:rsid w:val="00863F2D"/>
    <w:rsid w:val="008B6B63"/>
    <w:rsid w:val="0092158F"/>
    <w:rsid w:val="00956690"/>
    <w:rsid w:val="00B07840"/>
    <w:rsid w:val="00BE1612"/>
    <w:rsid w:val="00C2655F"/>
    <w:rsid w:val="00C40524"/>
    <w:rsid w:val="00C53836"/>
    <w:rsid w:val="00E1144F"/>
    <w:rsid w:val="00EA0E69"/>
    <w:rsid w:val="00EB0491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21</cp:revision>
  <dcterms:created xsi:type="dcterms:W3CDTF">2022-01-24T06:11:00Z</dcterms:created>
  <dcterms:modified xsi:type="dcterms:W3CDTF">2022-10-03T11:44:00Z</dcterms:modified>
</cp:coreProperties>
</file>